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9A90C" w14:textId="77777777" w:rsidR="00C43F91" w:rsidRPr="00B902A7" w:rsidRDefault="00C43F91" w:rsidP="00C43F91">
      <w:pPr>
        <w:pBdr>
          <w:bottom w:val="single" w:sz="4" w:space="1" w:color="auto"/>
        </w:pBdr>
        <w:contextualSpacing/>
        <w:jc w:val="right"/>
        <w:rPr>
          <w:rFonts w:ascii="Arial" w:hAnsi="Arial" w:cs="Arial"/>
          <w:b/>
          <w:sz w:val="26"/>
          <w:szCs w:val="26"/>
          <w:lang w:val="es-PE"/>
        </w:rPr>
      </w:pPr>
      <w:r w:rsidRPr="00B902A7">
        <w:rPr>
          <w:rFonts w:ascii="Arial" w:hAnsi="Arial" w:cs="Arial"/>
          <w:noProof/>
          <w:sz w:val="22"/>
          <w:szCs w:val="22"/>
          <w:lang w:val="es-PE" w:eastAsia="es-PE"/>
        </w:rPr>
        <w:drawing>
          <wp:anchor distT="0" distB="0" distL="114300" distR="114300" simplePos="0" relativeHeight="251659264" behindDoc="1" locked="0" layoutInCell="1" allowOverlap="1" wp14:anchorId="464E697D" wp14:editId="4931AD49">
            <wp:simplePos x="0" y="0"/>
            <wp:positionH relativeFrom="column">
              <wp:posOffset>-128270</wp:posOffset>
            </wp:positionH>
            <wp:positionV relativeFrom="paragraph">
              <wp:posOffset>-331787</wp:posOffset>
            </wp:positionV>
            <wp:extent cx="1633220" cy="701040"/>
            <wp:effectExtent l="0" t="0" r="5080" b="3810"/>
            <wp:wrapNone/>
            <wp:docPr id="1" name="0 Imagen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Imagen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02A7">
        <w:rPr>
          <w:rFonts w:ascii="Arial" w:hAnsi="Arial" w:cs="Arial"/>
          <w:b/>
          <w:sz w:val="26"/>
          <w:szCs w:val="26"/>
          <w:lang w:val="es-PE"/>
        </w:rPr>
        <w:t>NOTA DE PRENSA</w:t>
      </w:r>
    </w:p>
    <w:p w14:paraId="22E6FE2A" w14:textId="77777777" w:rsidR="00C43F91" w:rsidRPr="00B902A7" w:rsidRDefault="00C43F91" w:rsidP="00C43F91">
      <w:pPr>
        <w:pBdr>
          <w:bottom w:val="single" w:sz="4" w:space="1" w:color="auto"/>
        </w:pBdr>
        <w:contextualSpacing/>
        <w:jc w:val="both"/>
        <w:rPr>
          <w:rFonts w:ascii="Arial" w:hAnsi="Arial" w:cs="Arial"/>
          <w:b/>
          <w:sz w:val="26"/>
          <w:szCs w:val="26"/>
          <w:lang w:val="es-PE"/>
        </w:rPr>
      </w:pPr>
    </w:p>
    <w:p w14:paraId="12B14BB4" w14:textId="77777777" w:rsidR="00C43F91" w:rsidRPr="00B902A7" w:rsidRDefault="00C43F91" w:rsidP="00C43F91">
      <w:pPr>
        <w:contextualSpacing/>
        <w:jc w:val="both"/>
        <w:rPr>
          <w:rFonts w:ascii="Arial" w:hAnsi="Arial" w:cs="Arial"/>
          <w:noProof/>
          <w:sz w:val="32"/>
          <w:szCs w:val="32"/>
        </w:rPr>
      </w:pPr>
    </w:p>
    <w:p w14:paraId="68E58047" w14:textId="0BCCF880" w:rsidR="00FA59DB" w:rsidRPr="00B902A7" w:rsidRDefault="008B6647" w:rsidP="00C43F91">
      <w:pPr>
        <w:contextualSpacing/>
        <w:jc w:val="center"/>
        <w:rPr>
          <w:rFonts w:ascii="Arial" w:hAnsi="Arial" w:cs="Arial"/>
          <w:b/>
          <w:sz w:val="52"/>
          <w:szCs w:val="52"/>
          <w:lang w:val="es-PE"/>
        </w:rPr>
      </w:pPr>
      <w:r>
        <w:rPr>
          <w:rFonts w:ascii="Arial" w:hAnsi="Arial" w:cs="Arial"/>
          <w:b/>
          <w:i/>
          <w:sz w:val="52"/>
          <w:szCs w:val="52"/>
          <w:lang w:val="es-PE"/>
        </w:rPr>
        <w:t>Pobre gente de París</w:t>
      </w:r>
    </w:p>
    <w:p w14:paraId="07A8B0B9" w14:textId="77777777" w:rsidR="00A57640" w:rsidRDefault="00A57640" w:rsidP="00E848AD">
      <w:pPr>
        <w:rPr>
          <w:rFonts w:ascii="Arial" w:eastAsia="Arial" w:hAnsi="Arial" w:cs="Arial"/>
          <w:i/>
          <w:iCs/>
          <w:sz w:val="26"/>
          <w:szCs w:val="26"/>
        </w:rPr>
      </w:pPr>
    </w:p>
    <w:p w14:paraId="54942A84" w14:textId="14B3615A" w:rsidR="00A57640" w:rsidRPr="004455DE" w:rsidRDefault="00A57640" w:rsidP="00E848AD">
      <w:pPr>
        <w:jc w:val="center"/>
        <w:rPr>
          <w:rFonts w:ascii="Arial" w:hAnsi="Arial" w:cs="Arial"/>
          <w:color w:val="FF0000"/>
          <w:sz w:val="26"/>
          <w:szCs w:val="26"/>
          <w:lang w:eastAsia="es-ES_tradnl"/>
        </w:rPr>
      </w:pPr>
      <w:r>
        <w:rPr>
          <w:rFonts w:ascii="Arial" w:eastAsia="Arial" w:hAnsi="Arial" w:cs="Arial"/>
          <w:i/>
          <w:iCs/>
          <w:sz w:val="26"/>
          <w:szCs w:val="26"/>
        </w:rPr>
        <w:t xml:space="preserve">En el </w:t>
      </w:r>
      <w:r w:rsidRPr="00A57640">
        <w:rPr>
          <w:rFonts w:ascii="Arial" w:eastAsia="Arial" w:hAnsi="Arial" w:cs="Arial"/>
          <w:b/>
          <w:bCs/>
          <w:i/>
          <w:iCs/>
          <w:sz w:val="26"/>
          <w:szCs w:val="26"/>
        </w:rPr>
        <w:t>centenario del nacimiento de Sebastián Salazar Bondy</w:t>
      </w:r>
      <w:r>
        <w:rPr>
          <w:rFonts w:ascii="Arial" w:eastAsia="Arial" w:hAnsi="Arial" w:cs="Arial"/>
          <w:i/>
          <w:iCs/>
          <w:sz w:val="26"/>
          <w:szCs w:val="26"/>
        </w:rPr>
        <w:t>, esta novela</w:t>
      </w:r>
      <w:r w:rsidR="005A7195">
        <w:rPr>
          <w:rFonts w:ascii="Arial" w:eastAsia="Arial" w:hAnsi="Arial" w:cs="Arial"/>
          <w:i/>
          <w:iCs/>
          <w:sz w:val="26"/>
          <w:szCs w:val="26"/>
        </w:rPr>
        <w:t xml:space="preserve"> </w:t>
      </w:r>
      <w:r>
        <w:rPr>
          <w:rFonts w:ascii="Arial" w:eastAsia="Arial" w:hAnsi="Arial" w:cs="Arial"/>
          <w:i/>
          <w:iCs/>
          <w:sz w:val="26"/>
          <w:szCs w:val="26"/>
        </w:rPr>
        <w:t xml:space="preserve">publicada </w:t>
      </w:r>
      <w:r w:rsidR="00ED68A1">
        <w:rPr>
          <w:rFonts w:ascii="Arial" w:eastAsia="Arial" w:hAnsi="Arial" w:cs="Arial"/>
          <w:i/>
          <w:iCs/>
          <w:sz w:val="26"/>
          <w:szCs w:val="26"/>
        </w:rPr>
        <w:t xml:space="preserve">originalmente </w:t>
      </w:r>
      <w:r>
        <w:rPr>
          <w:rFonts w:ascii="Arial" w:eastAsia="Arial" w:hAnsi="Arial" w:cs="Arial"/>
          <w:i/>
          <w:iCs/>
          <w:sz w:val="26"/>
          <w:szCs w:val="26"/>
        </w:rPr>
        <w:t xml:space="preserve">en 1958 </w:t>
      </w:r>
      <w:r w:rsidR="005A7195">
        <w:rPr>
          <w:rFonts w:ascii="Arial" w:eastAsia="Arial" w:hAnsi="Arial" w:cs="Arial"/>
          <w:i/>
          <w:iCs/>
          <w:sz w:val="26"/>
          <w:szCs w:val="26"/>
        </w:rPr>
        <w:t>retorna</w:t>
      </w:r>
      <w:r>
        <w:rPr>
          <w:rFonts w:ascii="Arial" w:eastAsia="Arial" w:hAnsi="Arial" w:cs="Arial"/>
          <w:i/>
          <w:iCs/>
          <w:sz w:val="26"/>
          <w:szCs w:val="26"/>
        </w:rPr>
        <w:t xml:space="preserve"> a los lectores</w:t>
      </w:r>
      <w:r w:rsidR="005A7195">
        <w:rPr>
          <w:rFonts w:ascii="Arial" w:eastAsia="Arial" w:hAnsi="Arial" w:cs="Arial"/>
          <w:i/>
          <w:iCs/>
          <w:sz w:val="26"/>
          <w:szCs w:val="26"/>
        </w:rPr>
        <w:t>,</w:t>
      </w:r>
      <w:r>
        <w:rPr>
          <w:rFonts w:ascii="Arial" w:eastAsia="Arial" w:hAnsi="Arial" w:cs="Arial"/>
          <w:i/>
          <w:iCs/>
          <w:sz w:val="26"/>
          <w:szCs w:val="26"/>
        </w:rPr>
        <w:t xml:space="preserve"> </w:t>
      </w:r>
      <w:r w:rsidRPr="00615AFE">
        <w:rPr>
          <w:rFonts w:ascii="Arial" w:eastAsia="Arial" w:hAnsi="Arial" w:cs="Arial"/>
          <w:b/>
          <w:bCs/>
          <w:i/>
          <w:iCs/>
          <w:sz w:val="26"/>
          <w:szCs w:val="26"/>
        </w:rPr>
        <w:t>tras varias décadas de</w:t>
      </w:r>
      <w:r w:rsidR="005A7195">
        <w:rPr>
          <w:rFonts w:ascii="Arial" w:eastAsia="Arial" w:hAnsi="Arial" w:cs="Arial"/>
          <w:b/>
          <w:bCs/>
          <w:i/>
          <w:iCs/>
          <w:sz w:val="26"/>
          <w:szCs w:val="26"/>
        </w:rPr>
        <w:t>scatalogada,</w:t>
      </w:r>
      <w:r w:rsidRPr="00615AFE">
        <w:rPr>
          <w:rFonts w:ascii="Arial" w:eastAsia="Arial" w:hAnsi="Arial" w:cs="Arial"/>
          <w:b/>
          <w:bCs/>
          <w:i/>
          <w:iCs/>
          <w:sz w:val="26"/>
          <w:szCs w:val="26"/>
        </w:rPr>
        <w:t xml:space="preserve"> </w:t>
      </w:r>
      <w:r w:rsidR="005A7195">
        <w:rPr>
          <w:rFonts w:ascii="Arial" w:eastAsia="Arial" w:hAnsi="Arial" w:cs="Arial"/>
          <w:i/>
          <w:iCs/>
          <w:sz w:val="26"/>
          <w:szCs w:val="26"/>
        </w:rPr>
        <w:t>para ofrecer un</w:t>
      </w:r>
      <w:r w:rsidR="00E848AD">
        <w:rPr>
          <w:rFonts w:ascii="Arial" w:eastAsia="Arial" w:hAnsi="Arial" w:cs="Arial"/>
          <w:i/>
          <w:iCs/>
          <w:sz w:val="26"/>
          <w:szCs w:val="26"/>
        </w:rPr>
        <w:t xml:space="preserve"> testimonio </w:t>
      </w:r>
      <w:r w:rsidR="005A7195">
        <w:rPr>
          <w:rFonts w:ascii="Arial" w:eastAsia="Arial" w:hAnsi="Arial" w:cs="Arial"/>
          <w:i/>
          <w:iCs/>
          <w:sz w:val="26"/>
          <w:szCs w:val="26"/>
        </w:rPr>
        <w:t xml:space="preserve">coral </w:t>
      </w:r>
      <w:r w:rsidR="00E848AD">
        <w:rPr>
          <w:rFonts w:ascii="Arial" w:eastAsia="Arial" w:hAnsi="Arial" w:cs="Arial"/>
          <w:i/>
          <w:iCs/>
          <w:sz w:val="26"/>
          <w:szCs w:val="26"/>
        </w:rPr>
        <w:t>vigente</w:t>
      </w:r>
      <w:r w:rsidR="00615AFE">
        <w:rPr>
          <w:rFonts w:ascii="Arial" w:eastAsia="Arial" w:hAnsi="Arial" w:cs="Arial"/>
          <w:i/>
          <w:iCs/>
          <w:sz w:val="26"/>
          <w:szCs w:val="26"/>
        </w:rPr>
        <w:t xml:space="preserve"> de </w:t>
      </w:r>
      <w:r w:rsidR="00615AFE" w:rsidRPr="00615AFE">
        <w:rPr>
          <w:rFonts w:ascii="Arial" w:eastAsia="Arial" w:hAnsi="Arial" w:cs="Arial"/>
          <w:b/>
          <w:bCs/>
          <w:i/>
          <w:iCs/>
          <w:sz w:val="26"/>
          <w:szCs w:val="26"/>
        </w:rPr>
        <w:t>migrante</w:t>
      </w:r>
      <w:r w:rsidR="00615AFE">
        <w:rPr>
          <w:rFonts w:ascii="Arial" w:eastAsia="Arial" w:hAnsi="Arial" w:cs="Arial"/>
          <w:b/>
          <w:bCs/>
          <w:i/>
          <w:iCs/>
          <w:sz w:val="26"/>
          <w:szCs w:val="26"/>
        </w:rPr>
        <w:t>s</w:t>
      </w:r>
      <w:r w:rsidR="00615AFE" w:rsidRPr="00615AFE">
        <w:rPr>
          <w:rFonts w:ascii="Arial" w:eastAsia="Arial" w:hAnsi="Arial" w:cs="Arial"/>
          <w:b/>
          <w:bCs/>
          <w:i/>
          <w:iCs/>
          <w:sz w:val="26"/>
          <w:szCs w:val="26"/>
        </w:rPr>
        <w:t xml:space="preserve"> latinoamericano</w:t>
      </w:r>
      <w:r w:rsidR="00615AFE">
        <w:rPr>
          <w:rFonts w:ascii="Arial" w:eastAsia="Arial" w:hAnsi="Arial" w:cs="Arial"/>
          <w:b/>
          <w:bCs/>
          <w:i/>
          <w:iCs/>
          <w:sz w:val="26"/>
          <w:szCs w:val="26"/>
        </w:rPr>
        <w:t>s</w:t>
      </w:r>
      <w:r w:rsidR="00615AFE" w:rsidRPr="00615AFE">
        <w:rPr>
          <w:rFonts w:ascii="Arial" w:eastAsia="Arial" w:hAnsi="Arial" w:cs="Arial"/>
          <w:b/>
          <w:bCs/>
          <w:i/>
          <w:iCs/>
          <w:sz w:val="26"/>
          <w:szCs w:val="26"/>
        </w:rPr>
        <w:t xml:space="preserve"> en el primer mundo</w:t>
      </w:r>
      <w:r w:rsidR="00615AFE">
        <w:rPr>
          <w:rFonts w:ascii="Arial" w:eastAsia="Arial" w:hAnsi="Arial" w:cs="Arial"/>
          <w:i/>
          <w:iCs/>
          <w:sz w:val="26"/>
          <w:szCs w:val="26"/>
        </w:rPr>
        <w:t>.</w:t>
      </w:r>
    </w:p>
    <w:p w14:paraId="33A34D80" w14:textId="466117FC" w:rsidR="00C43F91" w:rsidRPr="00B902A7" w:rsidRDefault="00C43F91" w:rsidP="00E848AD">
      <w:pPr>
        <w:contextualSpacing/>
        <w:jc w:val="center"/>
        <w:rPr>
          <w:rFonts w:ascii="Arial" w:hAnsi="Arial" w:cs="Arial"/>
          <w:b/>
          <w:sz w:val="16"/>
          <w:szCs w:val="16"/>
          <w:lang w:val="es-ES_tradnl"/>
        </w:rPr>
      </w:pPr>
    </w:p>
    <w:p w14:paraId="3B1F5028" w14:textId="4DB0D126" w:rsidR="003A4B30" w:rsidRDefault="003A4B30" w:rsidP="00C43F91">
      <w:pPr>
        <w:contextualSpacing/>
        <w:jc w:val="center"/>
        <w:rPr>
          <w:rFonts w:ascii="Arial" w:hAnsi="Arial" w:cs="Arial"/>
          <w:b/>
          <w:lang w:val="es-ES_tradnl"/>
        </w:rPr>
      </w:pPr>
    </w:p>
    <w:p w14:paraId="0431F07F" w14:textId="77777777" w:rsidR="008B6647" w:rsidRPr="00B902A7" w:rsidRDefault="008B6647" w:rsidP="00C43F91">
      <w:pPr>
        <w:contextualSpacing/>
        <w:jc w:val="center"/>
        <w:rPr>
          <w:rFonts w:ascii="Arial" w:hAnsi="Arial" w:cs="Arial"/>
          <w:b/>
          <w:lang w:val="es-ES_tradnl"/>
        </w:rPr>
      </w:pPr>
    </w:p>
    <w:tbl>
      <w:tblPr>
        <w:tblStyle w:val="Tablaconcuadrcula"/>
        <w:tblpPr w:leftFromText="141" w:rightFromText="141" w:vertAnchor="text" w:horzAnchor="margin" w:tblpXSpec="right" w:tblpY="2563"/>
        <w:tblW w:w="541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418"/>
      </w:tblGrid>
      <w:tr w:rsidR="00A606F8" w:rsidRPr="00B902A7" w14:paraId="73BEF3E3" w14:textId="77777777" w:rsidTr="00A606F8">
        <w:trPr>
          <w:trHeight w:val="1845"/>
        </w:trPr>
        <w:tc>
          <w:tcPr>
            <w:tcW w:w="5418" w:type="dxa"/>
            <w:shd w:val="clear" w:color="auto" w:fill="F2F2F2" w:themeFill="background1" w:themeFillShade="F2"/>
          </w:tcPr>
          <w:p w14:paraId="1692ACCE" w14:textId="77777777" w:rsidR="00A606F8" w:rsidRDefault="00A606F8" w:rsidP="00A606F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3FC106A" w14:textId="77777777" w:rsidR="00A606F8" w:rsidRPr="008B6647" w:rsidRDefault="00A606F8" w:rsidP="00A606F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80E611D" w14:textId="77777777" w:rsidR="00A606F8" w:rsidRPr="003A4B30" w:rsidRDefault="00A606F8" w:rsidP="00A606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A4B30">
              <w:rPr>
                <w:rFonts w:ascii="Arial" w:hAnsi="Arial" w:cs="Arial"/>
                <w:bCs/>
              </w:rPr>
              <w:t xml:space="preserve">Título: </w:t>
            </w:r>
            <w:r w:rsidRPr="00141D58">
              <w:rPr>
                <w:rFonts w:ascii="Arial" w:hAnsi="Arial" w:cs="Arial"/>
                <w:bCs/>
                <w:i/>
                <w:iCs/>
              </w:rPr>
              <w:t>Pobre gente de París</w:t>
            </w:r>
          </w:p>
          <w:p w14:paraId="6AB06E9F" w14:textId="77777777" w:rsidR="00A606F8" w:rsidRPr="00ED68A1" w:rsidRDefault="00A606F8" w:rsidP="00A606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A4B30">
              <w:rPr>
                <w:rFonts w:ascii="Arial" w:hAnsi="Arial" w:cs="Arial"/>
                <w:bCs/>
              </w:rPr>
              <w:t xml:space="preserve">Autor: </w:t>
            </w:r>
            <w:r>
              <w:rPr>
                <w:rFonts w:ascii="Arial" w:hAnsi="Arial" w:cs="Arial"/>
                <w:bCs/>
              </w:rPr>
              <w:t xml:space="preserve">Sebastián </w:t>
            </w:r>
            <w:r w:rsidRPr="00ED68A1">
              <w:rPr>
                <w:rFonts w:ascii="Arial" w:hAnsi="Arial" w:cs="Arial"/>
                <w:bCs/>
              </w:rPr>
              <w:t>Salazar Bondy</w:t>
            </w:r>
          </w:p>
          <w:p w14:paraId="0D90C8D8" w14:textId="2808DA38" w:rsidR="00A606F8" w:rsidRPr="00ED68A1" w:rsidRDefault="00A606F8" w:rsidP="00A606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ED68A1">
              <w:rPr>
                <w:rFonts w:ascii="Arial" w:hAnsi="Arial" w:cs="Arial"/>
                <w:bCs/>
              </w:rPr>
              <w:t>Precio: S/ 55</w:t>
            </w:r>
            <w:r w:rsidR="00ED68A1" w:rsidRPr="00ED68A1">
              <w:rPr>
                <w:rFonts w:ascii="Arial" w:hAnsi="Arial" w:cs="Arial"/>
                <w:bCs/>
              </w:rPr>
              <w:t>.00</w:t>
            </w:r>
          </w:p>
          <w:p w14:paraId="0675BC59" w14:textId="632A1A52" w:rsidR="00A606F8" w:rsidRPr="0041688D" w:rsidRDefault="00A606F8" w:rsidP="00A606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A4B30">
              <w:rPr>
                <w:rFonts w:ascii="Arial" w:hAnsi="Arial" w:cs="Arial"/>
                <w:bCs/>
              </w:rPr>
              <w:t xml:space="preserve">Serie: </w:t>
            </w:r>
            <w:r>
              <w:rPr>
                <w:rFonts w:ascii="Arial" w:hAnsi="Arial" w:cs="Arial"/>
                <w:bCs/>
              </w:rPr>
              <w:t>Crisálida</w:t>
            </w:r>
            <w:r w:rsidR="00ED68A1">
              <w:rPr>
                <w:rFonts w:ascii="Arial" w:hAnsi="Arial" w:cs="Arial"/>
                <w:bCs/>
              </w:rPr>
              <w:t xml:space="preserve"> / Novela</w:t>
            </w:r>
          </w:p>
          <w:p w14:paraId="6DC74672" w14:textId="1AF6A5C7" w:rsidR="00A606F8" w:rsidRPr="003A4B30" w:rsidRDefault="00A606F8" w:rsidP="00A606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3A4B30">
              <w:rPr>
                <w:rFonts w:ascii="Arial" w:hAnsi="Arial" w:cs="Arial"/>
                <w:bCs/>
              </w:rPr>
              <w:t>Fecha de publicación: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ED68A1">
              <w:rPr>
                <w:rFonts w:ascii="Arial" w:hAnsi="Arial" w:cs="Arial"/>
                <w:bCs/>
              </w:rPr>
              <w:t>juni</w:t>
            </w:r>
            <w:r>
              <w:rPr>
                <w:rFonts w:ascii="Arial" w:hAnsi="Arial" w:cs="Arial"/>
                <w:bCs/>
              </w:rPr>
              <w:t>o de</w:t>
            </w:r>
            <w:r w:rsidRPr="003A4B3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2024</w:t>
            </w:r>
          </w:p>
          <w:p w14:paraId="10E67263" w14:textId="77777777" w:rsidR="00A606F8" w:rsidRPr="00B902A7" w:rsidRDefault="00A606F8" w:rsidP="00A606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2D01F" w14:textId="43445B4B" w:rsidR="00770C50" w:rsidRDefault="0040680A" w:rsidP="003A4B30">
      <w:pPr>
        <w:spacing w:line="312" w:lineRule="auto"/>
        <w:ind w:firstLine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noProof/>
          <w:sz w:val="22"/>
          <w:szCs w:val="22"/>
        </w:rPr>
        <w:t xml:space="preserve"> </w:t>
      </w:r>
      <w:r>
        <w:rPr>
          <w:rFonts w:ascii="Arial" w:hAnsi="Arial" w:cs="Arial"/>
          <w:i/>
          <w:noProof/>
          <w:sz w:val="22"/>
          <w:szCs w:val="22"/>
        </w:rPr>
        <w:drawing>
          <wp:inline distT="0" distB="0" distL="0" distR="0" wp14:anchorId="4D765A45" wp14:editId="7F9F46F1">
            <wp:extent cx="1850463" cy="2857500"/>
            <wp:effectExtent l="0" t="0" r="0" b="0"/>
            <wp:docPr id="8850183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018340" name="Imagen 88501834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453" cy="2874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AD4D5" w14:textId="77777777" w:rsidR="00770C50" w:rsidRPr="00B902A7" w:rsidRDefault="00770C50" w:rsidP="00C43F91">
      <w:pPr>
        <w:spacing w:line="312" w:lineRule="auto"/>
        <w:jc w:val="both"/>
        <w:rPr>
          <w:rFonts w:ascii="Arial" w:hAnsi="Arial" w:cs="Arial"/>
          <w:i/>
          <w:sz w:val="22"/>
          <w:szCs w:val="22"/>
        </w:rPr>
      </w:pPr>
    </w:p>
    <w:p w14:paraId="52B76E46" w14:textId="77777777" w:rsidR="008B6647" w:rsidRDefault="008B6647" w:rsidP="00C43F91">
      <w:pPr>
        <w:jc w:val="both"/>
        <w:rPr>
          <w:rFonts w:ascii="Arial" w:eastAsia="Arial" w:hAnsi="Arial" w:cs="Arial"/>
        </w:rPr>
      </w:pPr>
    </w:p>
    <w:p w14:paraId="3A7FA085" w14:textId="77777777" w:rsidR="003C4AB2" w:rsidRDefault="003C4AB2" w:rsidP="003C4AB2">
      <w:pPr>
        <w:jc w:val="both"/>
        <w:rPr>
          <w:rFonts w:ascii="Arial" w:eastAsia="Arial" w:hAnsi="Arial" w:cs="Arial"/>
        </w:rPr>
      </w:pPr>
    </w:p>
    <w:p w14:paraId="1D891A1B" w14:textId="3EC832C1" w:rsidR="003C4AB2" w:rsidRDefault="003C4AB2" w:rsidP="003C4AB2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casi setenta años de su publicación</w:t>
      </w:r>
      <w:r w:rsidR="00736991">
        <w:rPr>
          <w:rFonts w:ascii="Arial" w:eastAsia="Arial" w:hAnsi="Arial" w:cs="Arial"/>
        </w:rPr>
        <w:t xml:space="preserve"> original</w:t>
      </w:r>
      <w:r>
        <w:rPr>
          <w:rFonts w:ascii="Arial" w:eastAsia="Arial" w:hAnsi="Arial" w:cs="Arial"/>
        </w:rPr>
        <w:t>, y en el centenario del natalicio de</w:t>
      </w:r>
      <w:r w:rsidR="006518E7">
        <w:rPr>
          <w:rFonts w:ascii="Arial" w:eastAsia="Arial" w:hAnsi="Arial" w:cs="Arial"/>
        </w:rPr>
        <w:t>l narrador, dramaturgo, poeta, periodista, sociólogo, ensayista, editor y gestor cultural</w:t>
      </w:r>
      <w:r>
        <w:rPr>
          <w:rFonts w:ascii="Arial" w:eastAsia="Arial" w:hAnsi="Arial" w:cs="Arial"/>
        </w:rPr>
        <w:t xml:space="preserve"> Sebastián Salazar Bondy, Pesopluma lanza el séptimo título de su serie Crisálida: </w:t>
      </w:r>
      <w:r w:rsidRPr="003C4AB2">
        <w:rPr>
          <w:rFonts w:ascii="Arial" w:eastAsia="Arial" w:hAnsi="Arial" w:cs="Arial"/>
          <w:i/>
          <w:iCs/>
        </w:rPr>
        <w:t>Pobre gente de París</w:t>
      </w:r>
      <w:r w:rsidR="00736991">
        <w:rPr>
          <w:rFonts w:ascii="Arial" w:eastAsia="Arial" w:hAnsi="Arial" w:cs="Arial"/>
        </w:rPr>
        <w:t>,</w:t>
      </w:r>
      <w:r w:rsidR="006518E7">
        <w:rPr>
          <w:rFonts w:ascii="Arial" w:eastAsia="Arial" w:hAnsi="Arial" w:cs="Arial"/>
        </w:rPr>
        <w:t xml:space="preserve"> una </w:t>
      </w:r>
      <w:r>
        <w:rPr>
          <w:rFonts w:ascii="Arial" w:eastAsia="Arial" w:hAnsi="Arial" w:cs="Arial"/>
        </w:rPr>
        <w:t xml:space="preserve">novela </w:t>
      </w:r>
      <w:r w:rsidR="008F7415">
        <w:rPr>
          <w:rFonts w:ascii="Arial" w:eastAsia="Arial" w:hAnsi="Arial" w:cs="Arial"/>
        </w:rPr>
        <w:t xml:space="preserve">que </w:t>
      </w:r>
      <w:r>
        <w:rPr>
          <w:rFonts w:ascii="Arial" w:eastAsia="Arial" w:hAnsi="Arial" w:cs="Arial"/>
        </w:rPr>
        <w:t xml:space="preserve">representa, en el universo literario del autor, lo que </w:t>
      </w:r>
      <w:r>
        <w:rPr>
          <w:rFonts w:ascii="Arial" w:eastAsia="Arial" w:hAnsi="Arial" w:cs="Arial"/>
          <w:i/>
          <w:iCs/>
        </w:rPr>
        <w:t>Lima la horrible</w:t>
      </w:r>
      <w:r>
        <w:rPr>
          <w:rFonts w:ascii="Arial" w:eastAsia="Arial" w:hAnsi="Arial" w:cs="Arial"/>
        </w:rPr>
        <w:t xml:space="preserve"> en el ensayo, </w:t>
      </w:r>
      <w:r>
        <w:rPr>
          <w:rFonts w:ascii="Arial" w:eastAsia="Arial" w:hAnsi="Arial" w:cs="Arial"/>
          <w:i/>
          <w:iCs/>
        </w:rPr>
        <w:t>Confidencia en alta voz</w:t>
      </w:r>
      <w:r>
        <w:rPr>
          <w:rFonts w:ascii="Arial" w:eastAsia="Arial" w:hAnsi="Arial" w:cs="Arial"/>
        </w:rPr>
        <w:t xml:space="preserve"> en la poesía y </w:t>
      </w:r>
      <w:r>
        <w:rPr>
          <w:rFonts w:ascii="Arial" w:eastAsia="Arial" w:hAnsi="Arial" w:cs="Arial"/>
          <w:i/>
          <w:iCs/>
        </w:rPr>
        <w:t>Amor, gran laberinto</w:t>
      </w:r>
      <w:r>
        <w:rPr>
          <w:rFonts w:ascii="Arial" w:eastAsia="Arial" w:hAnsi="Arial" w:cs="Arial"/>
        </w:rPr>
        <w:t xml:space="preserve"> en </w:t>
      </w:r>
      <w:r w:rsidR="008176AF">
        <w:rPr>
          <w:rFonts w:ascii="Arial" w:eastAsia="Arial" w:hAnsi="Arial" w:cs="Arial"/>
        </w:rPr>
        <w:t>el</w:t>
      </w:r>
      <w:r>
        <w:rPr>
          <w:rFonts w:ascii="Arial" w:eastAsia="Arial" w:hAnsi="Arial" w:cs="Arial"/>
        </w:rPr>
        <w:t xml:space="preserve"> teatro. </w:t>
      </w:r>
    </w:p>
    <w:p w14:paraId="3F72003F" w14:textId="77777777" w:rsidR="003C4AB2" w:rsidRDefault="003C4AB2" w:rsidP="003C4AB2">
      <w:pPr>
        <w:jc w:val="both"/>
        <w:rPr>
          <w:rFonts w:ascii="Arial" w:eastAsia="Arial" w:hAnsi="Arial" w:cs="Arial"/>
        </w:rPr>
      </w:pPr>
    </w:p>
    <w:p w14:paraId="730A8A0D" w14:textId="33D22C19" w:rsidR="003C4AB2" w:rsidRPr="0007445C" w:rsidRDefault="003C4AB2" w:rsidP="003C4AB2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iCs/>
        </w:rPr>
        <w:t>Pobre gente de París</w:t>
      </w:r>
      <w:r>
        <w:rPr>
          <w:rFonts w:ascii="Arial" w:eastAsia="Arial" w:hAnsi="Arial" w:cs="Arial"/>
        </w:rPr>
        <w:t xml:space="preserve"> es</w:t>
      </w:r>
      <w:r w:rsidR="006518E7">
        <w:rPr>
          <w:rFonts w:ascii="Arial" w:eastAsia="Arial" w:hAnsi="Arial" w:cs="Arial"/>
        </w:rPr>
        <w:t xml:space="preserve"> un</w:t>
      </w:r>
      <w:r>
        <w:rPr>
          <w:rFonts w:ascii="Arial" w:eastAsia="Arial" w:hAnsi="Arial" w:cs="Arial"/>
        </w:rPr>
        <w:t xml:space="preserve"> </w:t>
      </w:r>
      <w:r w:rsidR="006518E7">
        <w:rPr>
          <w:rFonts w:ascii="Arial" w:eastAsia="Arial" w:hAnsi="Arial" w:cs="Arial"/>
        </w:rPr>
        <w:t>relato coral</w:t>
      </w:r>
      <w:r>
        <w:rPr>
          <w:rFonts w:ascii="Arial" w:eastAsia="Arial" w:hAnsi="Arial" w:cs="Arial"/>
        </w:rPr>
        <w:t xml:space="preserve"> sobre migrantes latinoamericanos que intentan sobrevivir en el primer mundo</w:t>
      </w:r>
      <w:r w:rsidR="006518E7">
        <w:rPr>
          <w:rFonts w:ascii="Arial" w:eastAsia="Arial" w:hAnsi="Arial" w:cs="Arial"/>
        </w:rPr>
        <w:t xml:space="preserve">. </w:t>
      </w:r>
      <w:r w:rsidR="008176AF">
        <w:rPr>
          <w:rFonts w:ascii="Arial" w:eastAsia="Arial" w:hAnsi="Arial" w:cs="Arial"/>
        </w:rPr>
        <w:t>A través de</w:t>
      </w:r>
      <w:r w:rsidR="000B5DED">
        <w:rPr>
          <w:rFonts w:ascii="Arial" w:eastAsia="Arial" w:hAnsi="Arial" w:cs="Arial"/>
        </w:rPr>
        <w:t xml:space="preserve"> </w:t>
      </w:r>
      <w:r w:rsidR="008176AF">
        <w:rPr>
          <w:rFonts w:ascii="Arial" w:eastAsia="Arial" w:hAnsi="Arial" w:cs="Arial"/>
        </w:rPr>
        <w:t>episodios entrelazados en</w:t>
      </w:r>
      <w:r w:rsidR="000B5DED">
        <w:rPr>
          <w:rFonts w:ascii="Arial" w:eastAsia="Arial" w:hAnsi="Arial" w:cs="Arial"/>
        </w:rPr>
        <w:t xml:space="preserve"> primera y </w:t>
      </w:r>
      <w:r w:rsidR="008176AF">
        <w:rPr>
          <w:rFonts w:ascii="Arial" w:eastAsia="Arial" w:hAnsi="Arial" w:cs="Arial"/>
        </w:rPr>
        <w:t>tercera</w:t>
      </w:r>
      <w:r w:rsidR="000B5DED">
        <w:rPr>
          <w:rFonts w:ascii="Arial" w:eastAsia="Arial" w:hAnsi="Arial" w:cs="Arial"/>
        </w:rPr>
        <w:t xml:space="preserve"> persona, </w:t>
      </w:r>
      <w:r w:rsidR="006518E7">
        <w:rPr>
          <w:rFonts w:ascii="Arial" w:eastAsia="Arial" w:hAnsi="Arial" w:cs="Arial"/>
        </w:rPr>
        <w:t xml:space="preserve">Salazar Bondy nos </w:t>
      </w:r>
      <w:r w:rsidR="002E08D2">
        <w:rPr>
          <w:rFonts w:ascii="Arial" w:eastAsia="Arial" w:hAnsi="Arial" w:cs="Arial"/>
        </w:rPr>
        <w:t>permite asomarnos a un puñado de</w:t>
      </w:r>
      <w:r w:rsidR="008F7415">
        <w:rPr>
          <w:rFonts w:ascii="Arial" w:eastAsia="Arial" w:hAnsi="Arial" w:cs="Arial"/>
        </w:rPr>
        <w:t xml:space="preserve"> vidas,</w:t>
      </w:r>
      <w:r w:rsidR="002E08D2">
        <w:rPr>
          <w:rFonts w:ascii="Arial" w:eastAsia="Arial" w:hAnsi="Arial" w:cs="Arial"/>
        </w:rPr>
        <w:t xml:space="preserve"> y participar de</w:t>
      </w:r>
      <w:r>
        <w:rPr>
          <w:rFonts w:ascii="Arial" w:eastAsia="Arial" w:hAnsi="Arial" w:cs="Arial"/>
        </w:rPr>
        <w:t xml:space="preserve"> sus vicisitudes</w:t>
      </w:r>
      <w:r w:rsidR="00E93FD5">
        <w:rPr>
          <w:rFonts w:ascii="Arial" w:eastAsia="Arial" w:hAnsi="Arial" w:cs="Arial"/>
        </w:rPr>
        <w:t xml:space="preserve"> y relaciones</w:t>
      </w:r>
      <w:r w:rsidR="006518E7">
        <w:rPr>
          <w:rFonts w:ascii="Arial" w:eastAsia="Arial" w:hAnsi="Arial" w:cs="Arial"/>
        </w:rPr>
        <w:t>, a la par que delinea</w:t>
      </w:r>
      <w:r>
        <w:rPr>
          <w:rFonts w:ascii="Arial" w:eastAsia="Arial" w:hAnsi="Arial" w:cs="Arial"/>
        </w:rPr>
        <w:t xml:space="preserve"> identidades</w:t>
      </w:r>
      <w:r w:rsidR="006518E7">
        <w:rPr>
          <w:rFonts w:ascii="Arial" w:eastAsia="Arial" w:hAnsi="Arial" w:cs="Arial"/>
        </w:rPr>
        <w:t xml:space="preserve"> golpeadas por </w:t>
      </w:r>
      <w:r w:rsidR="007E2B9F">
        <w:rPr>
          <w:rFonts w:ascii="Arial" w:eastAsia="Arial" w:hAnsi="Arial" w:cs="Arial"/>
        </w:rPr>
        <w:t>la</w:t>
      </w:r>
      <w:r w:rsidR="008F7415">
        <w:rPr>
          <w:rFonts w:ascii="Arial" w:eastAsia="Arial" w:hAnsi="Arial" w:cs="Arial"/>
        </w:rPr>
        <w:t>s carencias</w:t>
      </w:r>
      <w:r w:rsidR="006518E7">
        <w:rPr>
          <w:rFonts w:ascii="Arial" w:eastAsia="Arial" w:hAnsi="Arial" w:cs="Arial"/>
        </w:rPr>
        <w:t>, la discriminación y la condescendencia de la sociedad</w:t>
      </w:r>
      <w:r w:rsidR="00E93FD5">
        <w:rPr>
          <w:rFonts w:ascii="Arial" w:eastAsia="Arial" w:hAnsi="Arial" w:cs="Arial"/>
        </w:rPr>
        <w:t xml:space="preserve"> europea</w:t>
      </w:r>
      <w:r w:rsidR="006518E7">
        <w:rPr>
          <w:rFonts w:ascii="Arial" w:eastAsia="Arial" w:hAnsi="Arial" w:cs="Arial"/>
        </w:rPr>
        <w:t xml:space="preserve"> de postguerra. Atento a </w:t>
      </w:r>
      <w:r>
        <w:rPr>
          <w:rFonts w:ascii="Arial" w:eastAsia="Arial" w:hAnsi="Arial" w:cs="Arial"/>
        </w:rPr>
        <w:t>los obstáculos económicos, sociales y raciales</w:t>
      </w:r>
      <w:r w:rsidR="00E93FD5">
        <w:rPr>
          <w:rFonts w:ascii="Arial" w:eastAsia="Arial" w:hAnsi="Arial" w:cs="Arial"/>
        </w:rPr>
        <w:t xml:space="preserve"> que enfrentan sus personajes</w:t>
      </w:r>
      <w:r w:rsidR="006518E7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7E2B9F">
        <w:rPr>
          <w:rFonts w:ascii="Arial" w:eastAsia="Arial" w:hAnsi="Arial" w:cs="Arial"/>
        </w:rPr>
        <w:t xml:space="preserve">el autor </w:t>
      </w:r>
      <w:r w:rsidR="00E93FD5">
        <w:rPr>
          <w:rFonts w:ascii="Arial" w:eastAsia="Arial" w:hAnsi="Arial" w:cs="Arial"/>
        </w:rPr>
        <w:t>exhibe su inteligente mirada sociológica</w:t>
      </w:r>
      <w:r w:rsidR="002E08D2">
        <w:rPr>
          <w:rFonts w:ascii="Arial" w:eastAsia="Arial" w:hAnsi="Arial" w:cs="Arial"/>
        </w:rPr>
        <w:t xml:space="preserve"> sin perder el humor</w:t>
      </w:r>
      <w:r w:rsidR="00E93FD5">
        <w:rPr>
          <w:rFonts w:ascii="Arial" w:eastAsia="Arial" w:hAnsi="Arial" w:cs="Arial"/>
        </w:rPr>
        <w:t xml:space="preserve">, </w:t>
      </w:r>
      <w:r w:rsidR="002E08D2">
        <w:rPr>
          <w:rFonts w:ascii="Arial" w:eastAsia="Arial" w:hAnsi="Arial" w:cs="Arial"/>
        </w:rPr>
        <w:t>en torno al conflicto de las poblaciones desplazadas</w:t>
      </w:r>
      <w:r>
        <w:rPr>
          <w:rFonts w:ascii="Arial" w:eastAsia="Arial" w:hAnsi="Arial" w:cs="Arial"/>
        </w:rPr>
        <w:t xml:space="preserve"> </w:t>
      </w:r>
      <w:r w:rsidR="0048009E">
        <w:rPr>
          <w:rFonts w:ascii="Arial" w:eastAsia="Arial" w:hAnsi="Arial" w:cs="Arial"/>
        </w:rPr>
        <w:t>en busca</w:t>
      </w:r>
      <w:r>
        <w:rPr>
          <w:rFonts w:ascii="Arial" w:eastAsia="Arial" w:hAnsi="Arial" w:cs="Arial"/>
        </w:rPr>
        <w:t xml:space="preserve"> de un futuro mejor.</w:t>
      </w:r>
      <w:r w:rsidR="00E93FD5">
        <w:rPr>
          <w:rFonts w:ascii="Arial" w:eastAsia="Arial" w:hAnsi="Arial" w:cs="Arial"/>
        </w:rPr>
        <w:t xml:space="preserve"> </w:t>
      </w:r>
    </w:p>
    <w:p w14:paraId="02C5538D" w14:textId="6722EA03" w:rsidR="00EC5EEB" w:rsidRDefault="00EC5EEB" w:rsidP="00C43F91">
      <w:pPr>
        <w:jc w:val="both"/>
        <w:rPr>
          <w:rFonts w:ascii="Arial" w:eastAsia="Arial" w:hAnsi="Arial" w:cs="Arial"/>
        </w:rPr>
      </w:pPr>
    </w:p>
    <w:p w14:paraId="0830C62A" w14:textId="54901C9D" w:rsidR="00717256" w:rsidRDefault="00CC4538" w:rsidP="00CB418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Sebastián Salazar Bondy</w:t>
      </w:r>
      <w:r w:rsidR="002E08D2">
        <w:rPr>
          <w:rFonts w:ascii="Arial" w:eastAsia="Arial" w:hAnsi="Arial" w:cs="Arial"/>
        </w:rPr>
        <w:t xml:space="preserve">, </w:t>
      </w:r>
      <w:r w:rsidR="0048009E">
        <w:rPr>
          <w:rFonts w:ascii="Arial" w:eastAsia="Arial" w:hAnsi="Arial" w:cs="Arial"/>
        </w:rPr>
        <w:t>ganador d</w:t>
      </w:r>
      <w:r w:rsidR="00280BFA">
        <w:rPr>
          <w:rFonts w:ascii="Arial" w:eastAsia="Arial" w:hAnsi="Arial" w:cs="Arial"/>
        </w:rPr>
        <w:t>el Premio Nacional de Teatro en 1947</w:t>
      </w:r>
      <w:r w:rsidR="0048009E">
        <w:rPr>
          <w:rFonts w:ascii="Arial" w:eastAsia="Arial" w:hAnsi="Arial" w:cs="Arial"/>
        </w:rPr>
        <w:t xml:space="preserve"> y</w:t>
      </w:r>
      <w:r w:rsidR="00280BFA">
        <w:rPr>
          <w:rFonts w:ascii="Arial" w:eastAsia="Arial" w:hAnsi="Arial" w:cs="Arial"/>
        </w:rPr>
        <w:t xml:space="preserve"> 1951</w:t>
      </w:r>
      <w:r w:rsidR="0048009E">
        <w:rPr>
          <w:rFonts w:ascii="Arial" w:eastAsia="Arial" w:hAnsi="Arial" w:cs="Arial"/>
        </w:rPr>
        <w:t>, viajó a la «Ciudad de la Luz» becado por el Gobierno francés</w:t>
      </w:r>
      <w:r w:rsidR="0014754E">
        <w:rPr>
          <w:rFonts w:ascii="Arial" w:eastAsia="Arial" w:hAnsi="Arial" w:cs="Arial"/>
        </w:rPr>
        <w:t xml:space="preserve"> entre 1956 y 1957, </w:t>
      </w:r>
      <w:r w:rsidR="000700D8">
        <w:rPr>
          <w:rFonts w:ascii="Arial" w:eastAsia="Arial" w:hAnsi="Arial" w:cs="Arial"/>
        </w:rPr>
        <w:t>donde</w:t>
      </w:r>
      <w:r w:rsidR="0014754E">
        <w:rPr>
          <w:rFonts w:ascii="Arial" w:eastAsia="Arial" w:hAnsi="Arial" w:cs="Arial"/>
        </w:rPr>
        <w:t xml:space="preserve"> estudió teatro.</w:t>
      </w:r>
      <w:r w:rsidR="0048009E">
        <w:rPr>
          <w:rFonts w:ascii="Arial" w:eastAsia="Arial" w:hAnsi="Arial" w:cs="Arial"/>
        </w:rPr>
        <w:t xml:space="preserve"> A </w:t>
      </w:r>
      <w:r w:rsidR="008F7415">
        <w:rPr>
          <w:rFonts w:ascii="Arial" w:eastAsia="Arial" w:hAnsi="Arial" w:cs="Arial"/>
        </w:rPr>
        <w:t>consecuencia</w:t>
      </w:r>
      <w:r w:rsidR="0048009E">
        <w:rPr>
          <w:rFonts w:ascii="Arial" w:eastAsia="Arial" w:hAnsi="Arial" w:cs="Arial"/>
        </w:rPr>
        <w:t xml:space="preserve"> de ese viaje, publicó en 1958</w:t>
      </w:r>
      <w:r w:rsidR="008F7415">
        <w:rPr>
          <w:rFonts w:ascii="Arial" w:eastAsia="Arial" w:hAnsi="Arial" w:cs="Arial"/>
        </w:rPr>
        <w:t xml:space="preserve"> este</w:t>
      </w:r>
      <w:r w:rsidR="0048009E">
        <w:rPr>
          <w:rFonts w:ascii="Arial" w:eastAsia="Arial" w:hAnsi="Arial" w:cs="Arial"/>
        </w:rPr>
        <w:t xml:space="preserve"> volumen</w:t>
      </w:r>
      <w:r w:rsidR="008F7415">
        <w:rPr>
          <w:rFonts w:ascii="Arial" w:eastAsia="Arial" w:hAnsi="Arial" w:cs="Arial"/>
        </w:rPr>
        <w:t>,</w:t>
      </w:r>
      <w:r w:rsidR="0048009E">
        <w:rPr>
          <w:rFonts w:ascii="Arial" w:eastAsia="Arial" w:hAnsi="Arial" w:cs="Arial"/>
        </w:rPr>
        <w:t xml:space="preserve"> </w:t>
      </w:r>
      <w:r w:rsidR="002E08D2">
        <w:rPr>
          <w:rFonts w:ascii="Arial" w:eastAsia="Arial" w:hAnsi="Arial" w:cs="Arial"/>
        </w:rPr>
        <w:t>donde</w:t>
      </w:r>
      <w:r w:rsidR="008F7415">
        <w:rPr>
          <w:rFonts w:ascii="Arial" w:eastAsia="Arial" w:hAnsi="Arial" w:cs="Arial"/>
        </w:rPr>
        <w:t xml:space="preserve"> </w:t>
      </w:r>
      <w:r w:rsidR="0048009E">
        <w:rPr>
          <w:rFonts w:ascii="Arial" w:eastAsia="Arial" w:hAnsi="Arial" w:cs="Arial"/>
        </w:rPr>
        <w:t>no solo vuelca la experiencia del migrante, sino que</w:t>
      </w:r>
      <w:r w:rsidR="008F7415">
        <w:rPr>
          <w:rFonts w:ascii="Arial" w:eastAsia="Arial" w:hAnsi="Arial" w:cs="Arial"/>
        </w:rPr>
        <w:t xml:space="preserve"> también</w:t>
      </w:r>
      <w:r w:rsidR="0048009E">
        <w:rPr>
          <w:rFonts w:ascii="Arial" w:eastAsia="Arial" w:hAnsi="Arial" w:cs="Arial"/>
        </w:rPr>
        <w:t xml:space="preserve"> representa </w:t>
      </w:r>
      <w:r w:rsidR="00650B88">
        <w:rPr>
          <w:rFonts w:ascii="Arial" w:eastAsia="Arial" w:hAnsi="Arial" w:cs="Arial"/>
        </w:rPr>
        <w:t xml:space="preserve">la consolidación literaria de las preocupaciones que </w:t>
      </w:r>
      <w:r w:rsidR="00ED68A1">
        <w:rPr>
          <w:rFonts w:ascii="Arial" w:eastAsia="Arial" w:hAnsi="Arial" w:cs="Arial"/>
        </w:rPr>
        <w:t xml:space="preserve">lo </w:t>
      </w:r>
      <w:r w:rsidR="00650B88">
        <w:rPr>
          <w:rFonts w:ascii="Arial" w:eastAsia="Arial" w:hAnsi="Arial" w:cs="Arial"/>
        </w:rPr>
        <w:t>interpelaban</w:t>
      </w:r>
      <w:r w:rsidR="0048009E">
        <w:rPr>
          <w:rFonts w:ascii="Arial" w:eastAsia="Arial" w:hAnsi="Arial" w:cs="Arial"/>
        </w:rPr>
        <w:t>. S</w:t>
      </w:r>
      <w:r w:rsidR="00650B88">
        <w:rPr>
          <w:rFonts w:ascii="Arial" w:eastAsia="Arial" w:hAnsi="Arial" w:cs="Arial"/>
        </w:rPr>
        <w:t xml:space="preserve">iempre crítico de la realidad peruana y el orden colonial </w:t>
      </w:r>
      <w:r w:rsidR="002E08D2">
        <w:rPr>
          <w:rFonts w:ascii="Arial" w:eastAsia="Arial" w:hAnsi="Arial" w:cs="Arial"/>
        </w:rPr>
        <w:t xml:space="preserve">y </w:t>
      </w:r>
      <w:r w:rsidR="0048009E">
        <w:rPr>
          <w:rFonts w:ascii="Arial" w:eastAsia="Arial" w:hAnsi="Arial" w:cs="Arial"/>
        </w:rPr>
        <w:t>capitalista</w:t>
      </w:r>
      <w:r w:rsidR="00650B88">
        <w:rPr>
          <w:rFonts w:ascii="Arial" w:eastAsia="Arial" w:hAnsi="Arial" w:cs="Arial"/>
        </w:rPr>
        <w:t xml:space="preserve">, </w:t>
      </w:r>
      <w:r w:rsidR="008F7415">
        <w:rPr>
          <w:rFonts w:ascii="Arial" w:eastAsia="Arial" w:hAnsi="Arial" w:cs="Arial"/>
        </w:rPr>
        <w:t>Salazar Bondy refleja en este libro</w:t>
      </w:r>
      <w:r w:rsidR="0048009E">
        <w:rPr>
          <w:rFonts w:ascii="Arial" w:eastAsia="Arial" w:hAnsi="Arial" w:cs="Arial"/>
        </w:rPr>
        <w:t xml:space="preserve"> un problema </w:t>
      </w:r>
      <w:r w:rsidR="008F7415">
        <w:rPr>
          <w:rFonts w:ascii="Arial" w:eastAsia="Arial" w:hAnsi="Arial" w:cs="Arial"/>
        </w:rPr>
        <w:t xml:space="preserve">neurálgico </w:t>
      </w:r>
      <w:r w:rsidR="002E08D2">
        <w:rPr>
          <w:rFonts w:ascii="Arial" w:eastAsia="Arial" w:hAnsi="Arial" w:cs="Arial"/>
        </w:rPr>
        <w:t xml:space="preserve">de nuestra sociedad </w:t>
      </w:r>
      <w:r w:rsidR="008F7415">
        <w:rPr>
          <w:rFonts w:ascii="Arial" w:eastAsia="Arial" w:hAnsi="Arial" w:cs="Arial"/>
        </w:rPr>
        <w:t>—</w:t>
      </w:r>
      <w:r w:rsidR="0048009E">
        <w:rPr>
          <w:rFonts w:ascii="Arial" w:eastAsia="Arial" w:hAnsi="Arial" w:cs="Arial"/>
        </w:rPr>
        <w:t>el de la migración</w:t>
      </w:r>
      <w:r w:rsidR="008F7415">
        <w:rPr>
          <w:rFonts w:ascii="Arial" w:eastAsia="Arial" w:hAnsi="Arial" w:cs="Arial"/>
        </w:rPr>
        <w:t>—</w:t>
      </w:r>
      <w:r w:rsidR="0048009E">
        <w:rPr>
          <w:rFonts w:ascii="Arial" w:eastAsia="Arial" w:hAnsi="Arial" w:cs="Arial"/>
        </w:rPr>
        <w:t xml:space="preserve"> que</w:t>
      </w:r>
      <w:r w:rsidR="008F7415">
        <w:rPr>
          <w:rFonts w:ascii="Arial" w:eastAsia="Arial" w:hAnsi="Arial" w:cs="Arial"/>
        </w:rPr>
        <w:t xml:space="preserve">, a </w:t>
      </w:r>
      <w:r w:rsidR="002E08D2">
        <w:rPr>
          <w:rFonts w:ascii="Arial" w:eastAsia="Arial" w:hAnsi="Arial" w:cs="Arial"/>
        </w:rPr>
        <w:t>varias décadas</w:t>
      </w:r>
      <w:r w:rsidR="008F7415">
        <w:rPr>
          <w:rFonts w:ascii="Arial" w:eastAsia="Arial" w:hAnsi="Arial" w:cs="Arial"/>
        </w:rPr>
        <w:t xml:space="preserve"> de distancia, nos</w:t>
      </w:r>
      <w:r w:rsidR="0048009E">
        <w:rPr>
          <w:rFonts w:ascii="Arial" w:eastAsia="Arial" w:hAnsi="Arial" w:cs="Arial"/>
        </w:rPr>
        <w:t xml:space="preserve"> sigue afectando.</w:t>
      </w:r>
    </w:p>
    <w:p w14:paraId="625FE5F1" w14:textId="77777777" w:rsidR="008F7415" w:rsidRDefault="008F7415" w:rsidP="008F7415">
      <w:pPr>
        <w:jc w:val="right"/>
        <w:rPr>
          <w:rFonts w:ascii="Arial" w:eastAsia="Arial" w:hAnsi="Arial" w:cs="Arial"/>
          <w:i/>
          <w:iCs/>
        </w:rPr>
      </w:pPr>
    </w:p>
    <w:p w14:paraId="6BBD98DD" w14:textId="77777777" w:rsidR="00C75108" w:rsidRDefault="00C75108" w:rsidP="008F7415">
      <w:pPr>
        <w:jc w:val="right"/>
        <w:rPr>
          <w:rFonts w:ascii="Arial" w:eastAsia="Arial" w:hAnsi="Arial" w:cs="Arial"/>
          <w:i/>
          <w:iCs/>
        </w:rPr>
      </w:pPr>
    </w:p>
    <w:p w14:paraId="276A483C" w14:textId="0D2F5431" w:rsidR="008F7415" w:rsidRPr="008F7415" w:rsidRDefault="008F7415" w:rsidP="008F7415">
      <w:pPr>
        <w:jc w:val="right"/>
        <w:rPr>
          <w:rFonts w:ascii="Arial" w:eastAsia="Arial" w:hAnsi="Arial" w:cs="Arial"/>
        </w:rPr>
      </w:pPr>
      <w:r w:rsidRPr="008F7415">
        <w:rPr>
          <w:rFonts w:ascii="Arial" w:eastAsia="Arial" w:hAnsi="Arial" w:cs="Arial"/>
          <w:i/>
          <w:iCs/>
        </w:rPr>
        <w:t xml:space="preserve">«Cuando van a la tumba, la mayoría de los escritores peruanos son ya cadáveres tiempo atrás y el Perú no suele conmoverse por esas víctimas que derrotó diez, quince, veinte años antes que la muerte. En Sebastián, nuestra ciudad, nuestro país tuvieron a un resistente superior; la muerte lo sorprendió en el apogeo de su fuerza, cuando no sólo soportaba sino agredía, con todas las armas a la mano, a su enemigo numeroso y sutil». </w:t>
      </w:r>
      <w:r w:rsidRPr="00C75108">
        <w:rPr>
          <w:rFonts w:ascii="Arial" w:eastAsia="Arial" w:hAnsi="Arial" w:cs="Arial"/>
          <w:b/>
          <w:bCs/>
        </w:rPr>
        <w:t>Mario Vargas Llosa</w:t>
      </w:r>
    </w:p>
    <w:p w14:paraId="7D35A602" w14:textId="77777777" w:rsidR="008F7415" w:rsidRDefault="008F7415" w:rsidP="00CB4180">
      <w:pPr>
        <w:jc w:val="both"/>
        <w:rPr>
          <w:rFonts w:ascii="Arial" w:eastAsia="Arial" w:hAnsi="Arial" w:cs="Arial"/>
        </w:rPr>
      </w:pPr>
    </w:p>
    <w:p w14:paraId="6FAAF96A" w14:textId="77777777" w:rsidR="00C75108" w:rsidRDefault="00C75108" w:rsidP="00CB4180">
      <w:pPr>
        <w:jc w:val="both"/>
        <w:rPr>
          <w:rFonts w:ascii="Arial" w:eastAsia="Arial" w:hAnsi="Arial" w:cs="Arial"/>
        </w:rPr>
      </w:pPr>
    </w:p>
    <w:p w14:paraId="6F796520" w14:textId="77777777" w:rsidR="00A606F8" w:rsidRDefault="00A606F8" w:rsidP="00CB4180">
      <w:pPr>
        <w:jc w:val="both"/>
        <w:rPr>
          <w:rFonts w:ascii="Arial" w:eastAsia="Arial" w:hAnsi="Arial" w:cs="Arial"/>
        </w:rPr>
      </w:pPr>
    </w:p>
    <w:p w14:paraId="120ECC26" w14:textId="77777777" w:rsidR="00A606F8" w:rsidRDefault="00A606F8" w:rsidP="00CB4180">
      <w:pPr>
        <w:jc w:val="both"/>
        <w:rPr>
          <w:rFonts w:ascii="Arial" w:eastAsia="Arial" w:hAnsi="Arial" w:cs="Arial"/>
        </w:rPr>
      </w:pPr>
    </w:p>
    <w:p w14:paraId="7D2074BE" w14:textId="77777777" w:rsidR="00A606F8" w:rsidRDefault="00A606F8" w:rsidP="00CB4180">
      <w:pPr>
        <w:jc w:val="both"/>
        <w:rPr>
          <w:rFonts w:ascii="Arial" w:eastAsia="Arial" w:hAnsi="Arial" w:cs="Arial"/>
        </w:rPr>
      </w:pPr>
    </w:p>
    <w:p w14:paraId="5DCD5FF7" w14:textId="77777777" w:rsidR="003C4AB2" w:rsidRDefault="003C4AB2" w:rsidP="00CB4180">
      <w:pPr>
        <w:jc w:val="both"/>
        <w:rPr>
          <w:rFonts w:ascii="Arial" w:eastAsia="Arial" w:hAnsi="Arial" w:cs="Arial"/>
        </w:rPr>
      </w:pPr>
    </w:p>
    <w:p w14:paraId="16BEC392" w14:textId="357876BD" w:rsidR="008E50E8" w:rsidRPr="006F6131" w:rsidRDefault="00E11F5E" w:rsidP="008B6647">
      <w:pPr>
        <w:jc w:val="both"/>
        <w:rPr>
          <w:rFonts w:ascii="Arial" w:eastAsia="Arial" w:hAnsi="Arial" w:cs="Arial"/>
        </w:rPr>
      </w:pPr>
      <w:r w:rsidRPr="006F6131">
        <w:rPr>
          <w:b/>
          <w:bCs/>
          <w:noProof/>
          <w:lang w:eastAsia="es-ES_tradnl"/>
        </w:rPr>
        <w:drawing>
          <wp:anchor distT="0" distB="0" distL="114300" distR="114300" simplePos="0" relativeHeight="251663360" behindDoc="0" locked="0" layoutInCell="1" allowOverlap="1" wp14:anchorId="45518C12" wp14:editId="0AE3E639">
            <wp:simplePos x="0" y="0"/>
            <wp:positionH relativeFrom="column">
              <wp:posOffset>4366260</wp:posOffset>
            </wp:positionH>
            <wp:positionV relativeFrom="paragraph">
              <wp:posOffset>12700</wp:posOffset>
            </wp:positionV>
            <wp:extent cx="2009775" cy="2332990"/>
            <wp:effectExtent l="0" t="0" r="9525" b="0"/>
            <wp:wrapThrough wrapText="bothSides">
              <wp:wrapPolygon edited="0">
                <wp:start x="0" y="0"/>
                <wp:lineTo x="0" y="21341"/>
                <wp:lineTo x="21498" y="21341"/>
                <wp:lineTo x="21498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6" r="24708"/>
                    <a:stretch/>
                  </pic:blipFill>
                  <pic:spPr bwMode="auto">
                    <a:xfrm>
                      <a:off x="0" y="0"/>
                      <a:ext cx="2009775" cy="23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131" w:rsidRPr="006F6131">
        <w:rPr>
          <w:rFonts w:ascii="Arial" w:hAnsi="Arial" w:cs="Arial"/>
          <w:b/>
          <w:bCs/>
        </w:rPr>
        <w:t>Sebastián Salazar Bondy</w:t>
      </w:r>
      <w:r w:rsidR="006F6131" w:rsidRPr="006F6131">
        <w:rPr>
          <w:rFonts w:ascii="Arial" w:hAnsi="Arial" w:cs="Arial"/>
        </w:rPr>
        <w:t xml:space="preserve"> (Lima, 1924-1965) escribió narrativa, poesía, ensayo y teatro, a la par que se desempeñó como periodista en medios como La Prensa. Obtuvo el Premio Nacional de Teatro en 1947 y 1951, y fue secretario general de la Asociación Nacional de Escritores y Artistas del Perú. Su obra es extensa e incluye títulos como «Voz desde la vigilia» (1943), «Cuaderno de la persona oscura» (1946), «La poesía contemporánea del Perú» (en colaboración con Javier Sologuren y J. E. </w:t>
      </w:r>
      <w:proofErr w:type="spellStart"/>
      <w:r w:rsidR="006F6131" w:rsidRPr="006F6131">
        <w:rPr>
          <w:rFonts w:ascii="Arial" w:hAnsi="Arial" w:cs="Arial"/>
        </w:rPr>
        <w:t>Eielson</w:t>
      </w:r>
      <w:proofErr w:type="spellEnd"/>
      <w:r w:rsidR="006F6131" w:rsidRPr="006F6131">
        <w:rPr>
          <w:rFonts w:ascii="Arial" w:hAnsi="Arial" w:cs="Arial"/>
        </w:rPr>
        <w:t>, 1946), «Amor, gran laberinto» (1947), «Náufragos y sobrevivientes» (1954), «No hay isla feliz» (1954), «Algo que quiere morir» (1957), «Pobre gente de París» (1958)</w:t>
      </w:r>
      <w:r w:rsidR="008B6647">
        <w:rPr>
          <w:rFonts w:ascii="Arial" w:hAnsi="Arial" w:cs="Arial"/>
        </w:rPr>
        <w:t xml:space="preserve"> </w:t>
      </w:r>
      <w:r w:rsidR="006F6131" w:rsidRPr="006F6131">
        <w:rPr>
          <w:rFonts w:ascii="Arial" w:hAnsi="Arial" w:cs="Arial"/>
        </w:rPr>
        <w:t>y «Lima la horrible» (1964).</w:t>
      </w:r>
    </w:p>
    <w:p w14:paraId="1C835D1F" w14:textId="54BB1999" w:rsidR="00C43F91" w:rsidRPr="006F6131" w:rsidRDefault="00C43F91" w:rsidP="006F6131">
      <w:pPr>
        <w:rPr>
          <w:rFonts w:ascii="Arial" w:hAnsi="Arial" w:cs="Arial"/>
        </w:rPr>
      </w:pPr>
    </w:p>
    <w:p w14:paraId="76982E06" w14:textId="77777777" w:rsidR="00C43F91" w:rsidRPr="00B902A7" w:rsidRDefault="00C43F91" w:rsidP="00C43F91">
      <w:pPr>
        <w:jc w:val="both"/>
        <w:rPr>
          <w:rFonts w:ascii="Arial" w:hAnsi="Arial" w:cs="Arial"/>
          <w:sz w:val="22"/>
          <w:szCs w:val="22"/>
        </w:rPr>
      </w:pPr>
    </w:p>
    <w:p w14:paraId="472A8C1F" w14:textId="436BAD82" w:rsidR="00C43F91" w:rsidRPr="00365F45" w:rsidRDefault="00C43F91" w:rsidP="00C43F91">
      <w:pPr>
        <w:contextualSpacing/>
        <w:rPr>
          <w:rFonts w:ascii="Arial" w:hAnsi="Arial" w:cs="Arial"/>
          <w:sz w:val="22"/>
          <w:szCs w:val="22"/>
          <w:lang w:val="es-PE"/>
        </w:rPr>
      </w:pPr>
      <w:r w:rsidRPr="00B902A7">
        <w:rPr>
          <w:rFonts w:ascii="Arial" w:hAnsi="Arial" w:cs="Arial"/>
          <w:lang w:val="es-PE"/>
        </w:rPr>
        <w:t>Lima</w:t>
      </w:r>
      <w:r w:rsidRPr="00ED68A1">
        <w:rPr>
          <w:rFonts w:ascii="Arial" w:hAnsi="Arial" w:cs="Arial"/>
          <w:lang w:val="es-PE"/>
        </w:rPr>
        <w:t xml:space="preserve">, </w:t>
      </w:r>
      <w:r w:rsidR="006F6131" w:rsidRPr="00ED68A1">
        <w:rPr>
          <w:rFonts w:ascii="Arial" w:hAnsi="Arial" w:cs="Arial"/>
          <w:lang w:val="es-PE"/>
        </w:rPr>
        <w:t>mayo de 2024</w:t>
      </w:r>
      <w:r w:rsidRPr="00ED68A1">
        <w:rPr>
          <w:rFonts w:ascii="Arial" w:hAnsi="Arial" w:cs="Arial"/>
          <w:b/>
          <w:lang w:val="es-PE"/>
        </w:rPr>
        <w:t xml:space="preserve"> // SE</w:t>
      </w:r>
      <w:r w:rsidRPr="00B902A7">
        <w:rPr>
          <w:rFonts w:ascii="Arial" w:hAnsi="Arial" w:cs="Arial"/>
          <w:b/>
          <w:lang w:val="es-PE"/>
        </w:rPr>
        <w:t xml:space="preserve"> AGRADECE LA DIFUSIÓN</w:t>
      </w:r>
    </w:p>
    <w:p w14:paraId="63C84D9A" w14:textId="77777777" w:rsidR="00BE7B17" w:rsidRPr="00C43F91" w:rsidRDefault="00BE7B17">
      <w:pPr>
        <w:rPr>
          <w:lang w:val="es-PE"/>
        </w:rPr>
      </w:pPr>
    </w:p>
    <w:sectPr w:rsidR="00BE7B17" w:rsidRPr="00C43F91" w:rsidSect="00B15513">
      <w:pgSz w:w="11906" w:h="16838"/>
      <w:pgMar w:top="709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744172"/>
    <w:multiLevelType w:val="hybridMultilevel"/>
    <w:tmpl w:val="FF54FDEE"/>
    <w:lvl w:ilvl="0" w:tplc="250C9444">
      <w:start w:val="26"/>
      <w:numFmt w:val="bullet"/>
      <w:lvlText w:val=""/>
      <w:lvlJc w:val="left"/>
      <w:pPr>
        <w:ind w:left="567" w:hanging="283"/>
      </w:pPr>
      <w:rPr>
        <w:rFonts w:ascii="Symbol" w:eastAsia="Times New Roman" w:hAnsi="Symbol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81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91"/>
    <w:rsid w:val="0000148A"/>
    <w:rsid w:val="00015392"/>
    <w:rsid w:val="000700D8"/>
    <w:rsid w:val="0007445C"/>
    <w:rsid w:val="000A01B6"/>
    <w:rsid w:val="000B5DED"/>
    <w:rsid w:val="000C6FF4"/>
    <w:rsid w:val="000D21DC"/>
    <w:rsid w:val="00141D58"/>
    <w:rsid w:val="0014754E"/>
    <w:rsid w:val="00182D83"/>
    <w:rsid w:val="00186646"/>
    <w:rsid w:val="001C19D9"/>
    <w:rsid w:val="0023378D"/>
    <w:rsid w:val="00280BFA"/>
    <w:rsid w:val="002E08D2"/>
    <w:rsid w:val="002E6A5C"/>
    <w:rsid w:val="003A4B30"/>
    <w:rsid w:val="003B0D02"/>
    <w:rsid w:val="003C4AB2"/>
    <w:rsid w:val="003D11B9"/>
    <w:rsid w:val="004016D5"/>
    <w:rsid w:val="00403007"/>
    <w:rsid w:val="0040680A"/>
    <w:rsid w:val="0041688D"/>
    <w:rsid w:val="00425FF1"/>
    <w:rsid w:val="00434AD6"/>
    <w:rsid w:val="0048009E"/>
    <w:rsid w:val="0049475B"/>
    <w:rsid w:val="00544DC7"/>
    <w:rsid w:val="005A7195"/>
    <w:rsid w:val="00601D5A"/>
    <w:rsid w:val="0060265F"/>
    <w:rsid w:val="00603575"/>
    <w:rsid w:val="00615AFE"/>
    <w:rsid w:val="00650B88"/>
    <w:rsid w:val="006518E7"/>
    <w:rsid w:val="006C548C"/>
    <w:rsid w:val="006F6131"/>
    <w:rsid w:val="00717256"/>
    <w:rsid w:val="00736991"/>
    <w:rsid w:val="00761FFA"/>
    <w:rsid w:val="00770C50"/>
    <w:rsid w:val="00795121"/>
    <w:rsid w:val="007E2B9F"/>
    <w:rsid w:val="008176AF"/>
    <w:rsid w:val="008B6647"/>
    <w:rsid w:val="008D63A8"/>
    <w:rsid w:val="008E50E8"/>
    <w:rsid w:val="008F7415"/>
    <w:rsid w:val="00A0798D"/>
    <w:rsid w:val="00A45467"/>
    <w:rsid w:val="00A57640"/>
    <w:rsid w:val="00A606F8"/>
    <w:rsid w:val="00AA60CD"/>
    <w:rsid w:val="00B549F0"/>
    <w:rsid w:val="00B73528"/>
    <w:rsid w:val="00BE2657"/>
    <w:rsid w:val="00BE7B17"/>
    <w:rsid w:val="00C43F91"/>
    <w:rsid w:val="00C75108"/>
    <w:rsid w:val="00C80657"/>
    <w:rsid w:val="00CA5D94"/>
    <w:rsid w:val="00CB4180"/>
    <w:rsid w:val="00CC4538"/>
    <w:rsid w:val="00D064D7"/>
    <w:rsid w:val="00D07456"/>
    <w:rsid w:val="00D46C7A"/>
    <w:rsid w:val="00DC6470"/>
    <w:rsid w:val="00E11F5E"/>
    <w:rsid w:val="00E7538D"/>
    <w:rsid w:val="00E848AD"/>
    <w:rsid w:val="00E93FD5"/>
    <w:rsid w:val="00E96153"/>
    <w:rsid w:val="00EA3604"/>
    <w:rsid w:val="00EB2789"/>
    <w:rsid w:val="00EC5EEB"/>
    <w:rsid w:val="00ED520D"/>
    <w:rsid w:val="00ED68A1"/>
    <w:rsid w:val="00EF3B9B"/>
    <w:rsid w:val="00F07954"/>
    <w:rsid w:val="00F774C5"/>
    <w:rsid w:val="00FA59DB"/>
    <w:rsid w:val="00FC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32D6CD"/>
  <w15:chartTrackingRefBased/>
  <w15:docId w15:val="{CC861C57-E537-9F4A-B8D7-BB3AA95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F91"/>
    <w:rPr>
      <w:rFonts w:ascii="Times New Roman" w:eastAsia="Times New Roman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3F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table" w:styleId="Tablaconcuadrcula">
    <w:name w:val="Table Grid"/>
    <w:basedOn w:val="Tablanormal"/>
    <w:rsid w:val="00C43F91"/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01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01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016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1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16D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4016D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01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520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 Ligia-Rahela</dc:creator>
  <cp:keywords/>
  <dc:description/>
  <cp:lastModifiedBy>Carlos Vela</cp:lastModifiedBy>
  <cp:revision>9</cp:revision>
  <dcterms:created xsi:type="dcterms:W3CDTF">2024-05-30T00:38:00Z</dcterms:created>
  <dcterms:modified xsi:type="dcterms:W3CDTF">2024-06-03T01:14:00Z</dcterms:modified>
</cp:coreProperties>
</file>